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>Продолжение лекции №2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При искусственной сушке на газе или мазуте горелки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сле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-дует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использовать с возможно меньшей производительностью. При этом количество горелок, находящихся в работе, должно быть минимальным, но таким, которое обеспечивает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равномер¬ный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нагрев топочной камеры. По мере повышения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темпера¬туры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обмуровки производительность горелок следует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посте¬пенно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увеличивать.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После окончания монтажа производят химическую очистку внутренних поверхностей нагрева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от загрязнений (ржавчины, сварочного грата, окалины, масла и др.).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Химиче¬ская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очистка основана на использовании растворов химических реагентов: щелочей, кислот и комплексообразователей.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Предпу¬сковая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химическая очистка поверхностей нагрева мощных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состоит из следующих операций: интенсивной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про¬мывки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холодной и затем горячей водой, щелочения, обработки кислотой или комплексонами, удаляющими окислы железа (ржавчину, окалину). Из различных кислот наиболее часто применяют соляную, а из комплексонов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этилендиаминтетра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уксусную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кислоту (ЭДТА)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трилон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Б.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>Кислотная промывка и обработка комплексонами является ответственной операцией и должна выполняться специально подготовленным   квалифицированным   персоналом.   Кислотную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>Примечание. Масса реагентов принята при их 100 %-ном содержании. При отсутствии едкого натра можно применять кальцинированную соду с коэффициентом 1,5 по массе.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577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>ромывку или обработку комплексонами применяют на про-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мышленных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 водогрейных котлах только при сильном пора-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жении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их поверхности нагрева коррозией. Чаще всего при предпусковой очистке ограничиваются щелочением. При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щело-чении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под действием химических реагентов ослабляется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сцепле¬ние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между частицами отложений и они, частично растворяясь, смываются котловой водой. Для интенсивной отмывки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очи¬стки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поверхности нагрева необходима такая циркуляция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котло¬вой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воды, которая может быть достигнута только при огневом обогреве поверхности нагрева.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Продолжительность щелочения и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количества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вводимых ре-агентов зависят от степени и характера загрязнений. По этому признаку котлы делят на три группы.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 xml:space="preserve">К первой группе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отно-сятся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котлы, которые после их изготовления находились в хо-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роших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условиях хранения и не имеют на внутренних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поверхно-стях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видимого слоя ржавчины или же имеют только отдельные ее вкрапления.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Вторая группа — это новые котлы, но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хранив-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lastRenderedPageBreak/>
        <w:t>шиеся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до начала монтажа на открытых складах, со слоем ржавчины на внутренней поверхности. К третьей группе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от-носятся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котлы, бывшие в работе и повторно смонтированные, со следами накипи, маслянистыми отложениями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ржав¬чиной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Концентрация реагентов в котловой воде, необходимая для щелочения котлов различной группы, указана в табл. 9-1.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Рас-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творы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едкого натра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тринатрийфосфата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крепостью до 20 % должны вводиться раздельно. Раствор приготовляется на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го-рячей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воде. Вводить реагенты в сухом виде запрещается. При приготовлении растворов и вводе их в котел необходимо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со-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блюдать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меры безопасности и выполнять инструкции для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персо¬нала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химических цехов, которые работают со щелочами.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Перед вводом реагентов котел должен быть заполнен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пита-тельной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водой до низшего уровня по водомерному стеклу. Этот уровень поддерживается в течение всего процесса щ</w:t>
      </w:r>
      <w:r>
        <w:rPr>
          <w:rFonts w:ascii="Times New Roman" w:hAnsi="Times New Roman" w:cs="Times New Roman"/>
          <w:sz w:val="28"/>
          <w:szCs w:val="28"/>
        </w:rPr>
        <w:t xml:space="preserve">елочения. 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 На котлах первой группы щелочение производят при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установ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-ленных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сепарационных устройствах, а на котлах остальных групп — без них. Ввод реагентов в котел производят через ка-кой-либо штуцер на верхнем барабане или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фосфатными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насо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-сами.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После ввода реагентов растапливают котел и постепенно поднимают давление до 0,3 МПа. При этом давлении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-водят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обтяжку фланцевых и других болтовых соединений.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За-тем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продолжают подъем давления до 75—100 % номинального, но не более чем до 2 МПа. Разрешается производить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щелоче-ние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котла при давлении 0,6—0,7 МПа с увеличением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длитель-ности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щелочения в два раза. В процессе щелочения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необхо-димо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следить за тем, чтобы температура газов перед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паропере-гревателем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не превышала 550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, а расход на продувку паро-перегревателя составлял не менее 5 %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паропроизводительности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котла.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В ходе щелочения необходимо производить продувку котла через нижние точки. Первые продувки начинают производить через 12—20 часов с момента начала щелочения. К концу щелочения интенсивность продувки увеличивают для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максималь¬ного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удаления загрязнений из котла. С момента начала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щело¬чения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необходимо осуществлять контроль над качеством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котло¬вой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воды. Пробы котловой воды из верхнего и нижнего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бара¬банов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, а также из камер отбирают через каждые 3-—4 ч с целью определения концентрации реагентов. Результаты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ана¬лизов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-з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аписывают в специальный журнал. В период щелочения не допускается снижения щелочного числа котловой воды ниже 2000 мг/л. Щелочение котла продолжается от 48 до 86 ч.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Вме¬сто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щелочения может применяться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реагентная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отмывка.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lastRenderedPageBreak/>
        <w:t>После окончания щелочения у котлов второй и третьей гру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пп вскр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ывают барабаны и камеры для осмотра и удаления отложений. Спуск воды из котла после щелочения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произво-дится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при атмосферном давлении и при температуре воды не выше 50—60 °С. Трубы поверхности нагрева котлов второй и третьей групп промывают из верхнего барабана, подавая воду через шланг.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Испытание котла на паровую плотность производится для выявления утечек пара и воды, которые могли появиться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вслед-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ствие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тепловых расширений и деформаций, а также для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опре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-деления тепловых перемещений элементов котла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трубопрово-дов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. Испытание на паровую плотность котлов первой группы может выполняться в конце щелочения без предварительной остановки котла для промывки поверхности нагрева.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В процессе парового опробования особое внимание должно быть уделено состоянию Катковых и скользящих опор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бараба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-нов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и камер. Положение реперов фиксируется для следующих состояний котла: после заполнения котла водой, при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избыточ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-ном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давлении ОД и 0,3 МПа, при давлении 30, 60 и 100 %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ра-бочего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, при охлаждении котла после испытания.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При рабочем давлении следует отрегулировать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предохра-нительные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клапаны и проверить плотность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фланцевых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соедине-ний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 арматуры. О проведенном испытании и о регулировке предохранительных клапанов составляется акт.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Подготовка персонала к комплексному опробованию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дол-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жна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начинаться заблаговременно. Администрация предприятия выделяет наладочной бригаде персонал, имеющий право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эксплу¬атации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котельных установок и сдавший экзамен специальной комиссии. Руководитель наладочной бригады знакомит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выде¬ленный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для комплексного опробования эксплуатационный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пер¬сонал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с конструкцией и особенностями работы оборудования, программой комплексного опробования, приводит несколько противоаварийных тренировок и комплектует смены.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Комплекс¬ное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опробование оформляется приказом.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Комплексному опробованию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должно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предше-ствовать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комплексное опробование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водоподогревательного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обо¬рудования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химводоочистки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 деаэратора. Если в котельном цехе пускается первый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, то комплексное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опробова-ние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водоподготовительного оборудования 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про-изводятся одновременно.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Одним из наиболее ответственных этапов работы является комплексное опробование котельного агрегата. Комплексное опробование производится в течение 72 ч непрерывной работы с номинальной производительностью. Началом комплексного опробования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 его вспомогательного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lastRenderedPageBreak/>
        <w:t>оборудова-ния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считается время включения котельного агрегата в паровую магистраль. В этот период устанавливается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непрерывное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де-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журство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инженерно-технических работников наладочной бригады совместно с выделенным эксплуатационным персона-лом.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После комплексного опробования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останавли-вают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и производят его осмотр, а также ликвидацию дефектов, выявленных в результате комплексного опробования. Об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окон-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чании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комплексного опробования составляется акт, в котором указывается, при каких условиях оно проводилось и с какими параметрами работало основное и вспомогательное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оборудова-ние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. Кроме того, к акту прилагается перечень дефектов,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выяв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>-ленных</w:t>
      </w:r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в результате комплексного опробования. После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оконча-ния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комплексного опробования агрегат считается принятым во временную эксплуатацию и дежурство инженерно-технических работников наладочной бригады прекращается.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В период комплексного опробования должны производиться все необходимые измерения позволяющие определить </w:t>
      </w:r>
      <w:proofErr w:type="gramStart"/>
      <w:r w:rsidRPr="0024577F">
        <w:rPr>
          <w:rFonts w:ascii="Times New Roman" w:hAnsi="Times New Roman" w:cs="Times New Roman"/>
          <w:sz w:val="28"/>
          <w:szCs w:val="28"/>
        </w:rPr>
        <w:t>надеж-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работы агрегата, его производительность и параметры пара.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В период временной эксплуатации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наладоч-ная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бригада производит измерения, необходимые для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составле-ния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временной ориентировочной режимной карты. Для этого выполняются   балансовые  испытания  котла   при  трех-четырех</w:t>
      </w:r>
    </w:p>
    <w:p w:rsidR="00245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4577F">
        <w:rPr>
          <w:rFonts w:ascii="Times New Roman" w:hAnsi="Times New Roman" w:cs="Times New Roman"/>
          <w:sz w:val="28"/>
          <w:szCs w:val="28"/>
        </w:rPr>
        <w:t xml:space="preserve">нагрузках. Для измерений в основном используются </w:t>
      </w:r>
      <w:proofErr w:type="spellStart"/>
      <w:proofErr w:type="gramStart"/>
      <w:r w:rsidRPr="0024577F">
        <w:rPr>
          <w:rFonts w:ascii="Times New Roman" w:hAnsi="Times New Roman" w:cs="Times New Roman"/>
          <w:sz w:val="28"/>
          <w:szCs w:val="28"/>
        </w:rPr>
        <w:t>эксплуата-ционные</w:t>
      </w:r>
      <w:proofErr w:type="spellEnd"/>
      <w:proofErr w:type="gramEnd"/>
      <w:r w:rsidRPr="0024577F">
        <w:rPr>
          <w:rFonts w:ascii="Times New Roman" w:hAnsi="Times New Roman" w:cs="Times New Roman"/>
          <w:sz w:val="28"/>
          <w:szCs w:val="28"/>
        </w:rPr>
        <w:t xml:space="preserve"> контрольно-измерительные приборы.</w:t>
      </w:r>
    </w:p>
    <w:p w:rsidR="00D1677F" w:rsidRPr="0024577F" w:rsidRDefault="0024577F" w:rsidP="002457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577F">
        <w:rPr>
          <w:rFonts w:ascii="Times New Roman" w:hAnsi="Times New Roman" w:cs="Times New Roman"/>
          <w:sz w:val="28"/>
          <w:szCs w:val="28"/>
        </w:rPr>
        <w:t xml:space="preserve">Результаты пусковой наладки оформляются техническим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от¬четом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, в котором указываются все этапы проделанной работы, а также даются конкретные рекомендации для улучшения </w:t>
      </w:r>
      <w:proofErr w:type="spellStart"/>
      <w:r w:rsidRPr="0024577F">
        <w:rPr>
          <w:rFonts w:ascii="Times New Roman" w:hAnsi="Times New Roman" w:cs="Times New Roman"/>
          <w:sz w:val="28"/>
          <w:szCs w:val="28"/>
        </w:rPr>
        <w:t>ра¬боты</w:t>
      </w:r>
      <w:proofErr w:type="spellEnd"/>
      <w:r w:rsidRPr="0024577F">
        <w:rPr>
          <w:rFonts w:ascii="Times New Roman" w:hAnsi="Times New Roman" w:cs="Times New Roman"/>
          <w:sz w:val="28"/>
          <w:szCs w:val="28"/>
        </w:rPr>
        <w:t xml:space="preserve"> агрегата и повышения его экономичности.</w:t>
      </w:r>
    </w:p>
    <w:sectPr w:rsidR="00D1677F" w:rsidRPr="00245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77F"/>
    <w:rsid w:val="0024577F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1306</Words>
  <Characters>7445</Characters>
  <Application>Microsoft Office Word</Application>
  <DocSecurity>0</DocSecurity>
  <Lines>62</Lines>
  <Paragraphs>17</Paragraphs>
  <ScaleCrop>false</ScaleCrop>
  <Company/>
  <LinksUpToDate>false</LinksUpToDate>
  <CharactersWithSpaces>8734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2017-09-29T13:11:00Z</dcterms:created>
  <dcterms:modified xsi:type="dcterms:W3CDTF">2017-09-29T13:13:00Z</dcterms:modified>
</cp:coreProperties>
</file>